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5E" w:rsidRPr="000E335E" w:rsidRDefault="000E335E" w:rsidP="000E335E">
      <w:pPr>
        <w:tabs>
          <w:tab w:val="center" w:pos="4677"/>
          <w:tab w:val="right" w:pos="10348"/>
        </w:tabs>
        <w:spacing w:before="0" w:beforeAutospacing="0" w:after="0" w:afterAutospacing="0"/>
        <w:ind w:hanging="142"/>
        <w:jc w:val="center"/>
        <w:rPr>
          <w:rFonts w:ascii="Cambria" w:eastAsia="Calibri" w:hAnsi="Cambria" w:cs="Times New Roman"/>
          <w:sz w:val="18"/>
          <w:szCs w:val="18"/>
          <w:lang w:val="ru-RU"/>
        </w:rPr>
      </w:pPr>
      <w:r w:rsidRPr="000E335E">
        <w:rPr>
          <w:rFonts w:ascii="Cambria" w:eastAsia="Calibri" w:hAnsi="Cambria" w:cs="Times New Roman"/>
          <w:sz w:val="18"/>
          <w:szCs w:val="18"/>
          <w:lang w:val="ru-RU"/>
        </w:rPr>
        <w:t>Отдел образования   администрации Болховского района Орловской области</w:t>
      </w:r>
    </w:p>
    <w:p w:rsidR="000E335E" w:rsidRPr="000E335E" w:rsidRDefault="000E335E" w:rsidP="000E335E">
      <w:pPr>
        <w:spacing w:before="0" w:beforeAutospacing="0" w:after="0" w:afterAutospacing="0"/>
        <w:ind w:hanging="142"/>
        <w:jc w:val="center"/>
        <w:rPr>
          <w:rFonts w:ascii="Cambria" w:eastAsia="Times New Roman" w:hAnsi="Cambria" w:cs="Times New Roman"/>
          <w:sz w:val="18"/>
          <w:szCs w:val="18"/>
          <w:lang w:val="ru-RU" w:eastAsia="ru-RU"/>
        </w:rPr>
      </w:pPr>
      <w:proofErr w:type="gramStart"/>
      <w:r w:rsidRPr="000E335E">
        <w:rPr>
          <w:rFonts w:ascii="Cambria" w:eastAsia="Times New Roman" w:hAnsi="Cambria" w:cs="Times New Roman"/>
          <w:sz w:val="18"/>
          <w:szCs w:val="18"/>
          <w:lang w:val="ru-RU" w:eastAsia="ru-RU"/>
        </w:rPr>
        <w:t>муниципальное  бюджетное</w:t>
      </w:r>
      <w:proofErr w:type="gramEnd"/>
      <w:r w:rsidRPr="000E335E">
        <w:rPr>
          <w:rFonts w:ascii="Cambria" w:eastAsia="Times New Roman" w:hAnsi="Cambria" w:cs="Times New Roman"/>
          <w:sz w:val="18"/>
          <w:szCs w:val="18"/>
          <w:lang w:val="ru-RU" w:eastAsia="ru-RU"/>
        </w:rPr>
        <w:t xml:space="preserve"> общеобразовательное учреждение  «Гнездиловская средняя общеобразовательная школа»</w:t>
      </w:r>
    </w:p>
    <w:p w:rsidR="000E335E" w:rsidRPr="00FF3102" w:rsidRDefault="000E335E" w:rsidP="000E335E">
      <w:pPr>
        <w:spacing w:before="0" w:beforeAutospacing="0" w:after="0" w:afterAutospacing="0"/>
        <w:ind w:hanging="142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FF3102">
        <w:rPr>
          <w:rFonts w:ascii="Cambria" w:eastAsia="Times New Roman" w:hAnsi="Cambria" w:cs="Times New Roman"/>
          <w:sz w:val="18"/>
          <w:szCs w:val="18"/>
          <w:lang w:eastAsia="ru-RU"/>
        </w:rPr>
        <w:t>(МБОУ «Гнездиловская СОШ»)</w:t>
      </w:r>
    </w:p>
    <w:p w:rsidR="000E335E" w:rsidRPr="00FF3102" w:rsidRDefault="000E335E" w:rsidP="000E335E">
      <w:pPr>
        <w:pBdr>
          <w:bottom w:val="single" w:sz="12" w:space="1" w:color="auto"/>
        </w:pBdr>
        <w:tabs>
          <w:tab w:val="center" w:pos="4677"/>
          <w:tab w:val="right" w:pos="9355"/>
        </w:tabs>
        <w:spacing w:before="0" w:beforeAutospacing="0" w:after="0" w:afterAutospacing="0"/>
        <w:ind w:hanging="142"/>
        <w:rPr>
          <w:rFonts w:ascii="Cambria" w:eastAsia="Calibri" w:hAnsi="Cambria" w:cs="Times New Roman"/>
          <w:sz w:val="18"/>
          <w:szCs w:val="18"/>
        </w:rPr>
      </w:pPr>
    </w:p>
    <w:tbl>
      <w:tblPr>
        <w:tblStyle w:val="11"/>
        <w:tblW w:w="9929" w:type="dxa"/>
        <w:tblInd w:w="-431" w:type="dxa"/>
        <w:tblLook w:val="04A0" w:firstRow="1" w:lastRow="0" w:firstColumn="1" w:lastColumn="0" w:noHBand="0" w:noVBand="1"/>
      </w:tblPr>
      <w:tblGrid>
        <w:gridCol w:w="4679"/>
        <w:gridCol w:w="1422"/>
        <w:gridCol w:w="3828"/>
      </w:tblGrid>
      <w:tr w:rsidR="000E335E" w:rsidRPr="00FF3102" w:rsidTr="0034464A">
        <w:tc>
          <w:tcPr>
            <w:tcW w:w="4679" w:type="dxa"/>
            <w:tcBorders>
              <w:left w:val="nil"/>
              <w:bottom w:val="nil"/>
              <w:right w:val="nil"/>
            </w:tcBorders>
          </w:tcPr>
          <w:p w:rsidR="000E335E" w:rsidRPr="00FF3102" w:rsidRDefault="000E335E" w:rsidP="000E335E">
            <w:pPr>
              <w:jc w:val="both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proofErr w:type="gramStart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303161,  Орловская</w:t>
            </w:r>
            <w:proofErr w:type="gramEnd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 xml:space="preserve"> область, Болховский район, </w:t>
            </w:r>
          </w:p>
          <w:p w:rsidR="000E335E" w:rsidRPr="00FF3102" w:rsidRDefault="000E335E" w:rsidP="000E335E">
            <w:pPr>
              <w:jc w:val="both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Гнездилово</w:t>
            </w:r>
            <w:proofErr w:type="spellEnd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, ул. Молодёжная, д.2</w:t>
            </w:r>
          </w:p>
          <w:p w:rsidR="000E335E" w:rsidRPr="00FF3102" w:rsidRDefault="000E335E" w:rsidP="000E335E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3102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ИНН:</w:t>
            </w:r>
            <w:r w:rsidRPr="00FF3102">
              <w:rPr>
                <w:rFonts w:ascii="Cambria" w:eastAsia="Calibri" w:hAnsi="Cambria" w:cs="Times New Roman CYR"/>
                <w:sz w:val="18"/>
                <w:szCs w:val="18"/>
                <w:lang w:eastAsia="ru-RU"/>
              </w:rPr>
              <w:t xml:space="preserve">5704004160/ОГРН 1025702658640, </w:t>
            </w: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</w:tcPr>
          <w:p w:rsidR="000E335E" w:rsidRPr="00FF3102" w:rsidRDefault="000E335E" w:rsidP="000E335E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0E335E" w:rsidRPr="00FF3102" w:rsidRDefault="000E335E" w:rsidP="000E335E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Calibri" w:hAnsi="Cambria" w:cs="Times New Roman CYR"/>
                <w:sz w:val="18"/>
                <w:szCs w:val="18"/>
                <w:lang w:eastAsia="ru-RU"/>
              </w:rPr>
              <w:t>Тел</w:t>
            </w:r>
            <w:r w:rsidRPr="00FF3102"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  <w:t>. 8-48640-25448</w:t>
            </w:r>
          </w:p>
          <w:p w:rsidR="000E335E" w:rsidRPr="00FF3102" w:rsidRDefault="000E335E" w:rsidP="000E335E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  <w:t xml:space="preserve">e-mail: </w:t>
            </w:r>
            <w:hyperlink r:id="rId5" w:history="1">
              <w:r w:rsidRPr="00FF3102">
                <w:rPr>
                  <w:rFonts w:ascii="Cambria" w:eastAsia="Calibri" w:hAnsi="Cambria" w:cs="Times New Roman CYR"/>
                  <w:color w:val="0000FF"/>
                  <w:sz w:val="18"/>
                  <w:szCs w:val="18"/>
                  <w:u w:val="single"/>
                  <w:lang w:val="en-US" w:eastAsia="ru-RU"/>
                </w:rPr>
                <w:t>oo_bol_gsosh@orel-region.ru</w:t>
              </w:r>
            </w:hyperlink>
          </w:p>
          <w:p w:rsidR="000E335E" w:rsidRPr="00FF3102" w:rsidRDefault="000E335E" w:rsidP="000E335E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сайт</w:t>
            </w:r>
            <w:r w:rsidRPr="00FF3102">
              <w:rPr>
                <w:rFonts w:ascii="Cambria" w:eastAsia="Times New Roman" w:hAnsi="Cambria" w:cs="Times New Roman"/>
                <w:sz w:val="18"/>
                <w:szCs w:val="18"/>
                <w:lang w:val="en-US" w:eastAsia="ru-RU"/>
              </w:rPr>
              <w:t>:</w:t>
            </w:r>
            <w:r w:rsidRPr="00FF3102">
              <w:rPr>
                <w:rFonts w:ascii="Cambria" w:eastAsia="Calibri" w:hAnsi="Cambria" w:cs="Times New Roman CYR"/>
                <w:color w:val="0563C1"/>
                <w:sz w:val="18"/>
                <w:szCs w:val="18"/>
                <w:u w:val="single"/>
                <w:lang w:val="en-US" w:eastAsia="ru-RU"/>
              </w:rPr>
              <w:t>http://gnezdilovo-sosh.obr57.ru</w:t>
            </w:r>
          </w:p>
        </w:tc>
      </w:tr>
    </w:tbl>
    <w:tbl>
      <w:tblPr>
        <w:tblStyle w:val="TableGrid"/>
        <w:tblW w:w="9515" w:type="dxa"/>
        <w:tblInd w:w="0" w:type="dxa"/>
        <w:tblLook w:val="04A0" w:firstRow="1" w:lastRow="0" w:firstColumn="1" w:lastColumn="0" w:noHBand="0" w:noVBand="1"/>
      </w:tblPr>
      <w:tblGrid>
        <w:gridCol w:w="2694"/>
        <w:gridCol w:w="2977"/>
        <w:gridCol w:w="3844"/>
      </w:tblGrid>
      <w:tr w:rsidR="000E335E" w:rsidRPr="0060228D" w:rsidTr="0034464A">
        <w:trPr>
          <w:trHeight w:val="29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335E" w:rsidRPr="000E335E" w:rsidRDefault="000E335E" w:rsidP="0034464A">
            <w:pPr>
              <w:spacing w:after="62" w:line="259" w:lineRule="auto"/>
              <w:rPr>
                <w:rFonts w:ascii="Cambria" w:hAnsi="Cambria"/>
              </w:rPr>
            </w:pPr>
          </w:p>
          <w:p w:rsidR="000E335E" w:rsidRPr="000E335E" w:rsidRDefault="000E335E" w:rsidP="0034464A">
            <w:pPr>
              <w:spacing w:after="62" w:line="259" w:lineRule="auto"/>
              <w:rPr>
                <w:rFonts w:ascii="Cambria" w:hAnsi="Cambria"/>
              </w:rPr>
            </w:pPr>
          </w:p>
          <w:p w:rsidR="000E335E" w:rsidRPr="00E00A12" w:rsidRDefault="000E335E" w:rsidP="0034464A">
            <w:pPr>
              <w:spacing w:after="62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СОГЛАСОВАНО </w:t>
            </w:r>
          </w:p>
          <w:p w:rsidR="000E335E" w:rsidRPr="00E00A12" w:rsidRDefault="000E335E" w:rsidP="0034464A">
            <w:pPr>
              <w:spacing w:after="63" w:line="259" w:lineRule="auto"/>
              <w:rPr>
                <w:rFonts w:ascii="Cambria" w:hAnsi="Cambria"/>
                <w:lang w:val="ru-RU"/>
              </w:rPr>
            </w:pPr>
            <w:proofErr w:type="gramStart"/>
            <w:r w:rsidRPr="00E00A12">
              <w:rPr>
                <w:rFonts w:ascii="Cambria" w:hAnsi="Cambria"/>
                <w:lang w:val="ru-RU"/>
              </w:rPr>
              <w:t>Советом  МБОУ</w:t>
            </w:r>
            <w:proofErr w:type="gramEnd"/>
            <w:r w:rsidRPr="00E00A12">
              <w:rPr>
                <w:rFonts w:ascii="Cambria" w:hAnsi="Cambria"/>
                <w:lang w:val="ru-RU"/>
              </w:rPr>
              <w:t xml:space="preserve"> «Гнездиловская СОШ»</w:t>
            </w:r>
          </w:p>
          <w:p w:rsidR="000E335E" w:rsidRPr="00E00A12" w:rsidRDefault="000E335E" w:rsidP="0034464A">
            <w:pPr>
              <w:spacing w:after="63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 Протокол №4 от </w:t>
            </w:r>
          </w:p>
          <w:p w:rsidR="000E335E" w:rsidRPr="00E00A12" w:rsidRDefault="000E335E" w:rsidP="0034464A">
            <w:pPr>
              <w:spacing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26.09.2025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35E" w:rsidRPr="00E00A12" w:rsidRDefault="000E335E" w:rsidP="0034464A">
            <w:pPr>
              <w:spacing w:after="63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ПРИНЯТО  </w:t>
            </w:r>
          </w:p>
          <w:p w:rsidR="000E335E" w:rsidRPr="00E00A12" w:rsidRDefault="000E335E" w:rsidP="0034464A">
            <w:pPr>
              <w:spacing w:after="59" w:line="259" w:lineRule="auto"/>
              <w:rPr>
                <w:rFonts w:ascii="Cambria" w:hAnsi="Cambria"/>
                <w:lang w:val="ru-RU"/>
              </w:rPr>
            </w:pPr>
            <w:proofErr w:type="gramStart"/>
            <w:r w:rsidRPr="00E00A12">
              <w:rPr>
                <w:rFonts w:ascii="Cambria" w:hAnsi="Cambria"/>
                <w:lang w:val="ru-RU"/>
              </w:rPr>
              <w:t>на</w:t>
            </w:r>
            <w:proofErr w:type="gramEnd"/>
            <w:r w:rsidRPr="00E00A12">
              <w:rPr>
                <w:rFonts w:ascii="Cambria" w:hAnsi="Cambria"/>
                <w:lang w:val="ru-RU"/>
              </w:rPr>
              <w:t xml:space="preserve"> Педагогическом совете </w:t>
            </w:r>
          </w:p>
          <w:p w:rsidR="000E335E" w:rsidRPr="00E00A12" w:rsidRDefault="000E335E" w:rsidP="0034464A">
            <w:pPr>
              <w:spacing w:line="314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МБОУ «Гнездиловская СОШ»</w:t>
            </w:r>
          </w:p>
          <w:p w:rsidR="000E335E" w:rsidRPr="00E00A12" w:rsidRDefault="000E335E" w:rsidP="0034464A">
            <w:pPr>
              <w:spacing w:line="314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Протокол № 1 от </w:t>
            </w:r>
          </w:p>
          <w:p w:rsidR="000E335E" w:rsidRPr="00E00A12" w:rsidRDefault="000E335E" w:rsidP="0034464A">
            <w:pPr>
              <w:spacing w:after="21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28.09.2025  </w:t>
            </w:r>
          </w:p>
          <w:p w:rsidR="000E335E" w:rsidRPr="00E00A12" w:rsidRDefault="000E335E" w:rsidP="0034464A">
            <w:pPr>
              <w:spacing w:after="160" w:line="259" w:lineRule="auto"/>
              <w:rPr>
                <w:rFonts w:ascii="Cambria" w:hAnsi="Cambria"/>
                <w:lang w:val="ru-RU"/>
              </w:rPr>
            </w:pPr>
          </w:p>
          <w:p w:rsidR="000E335E" w:rsidRPr="00E00A12" w:rsidRDefault="000E335E" w:rsidP="0034464A">
            <w:pPr>
              <w:spacing w:line="259" w:lineRule="auto"/>
              <w:ind w:right="93"/>
              <w:jc w:val="center"/>
              <w:rPr>
                <w:rFonts w:ascii="Cambria" w:hAnsi="Cambria"/>
                <w:lang w:val="ru-RU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</w:tcPr>
          <w:p w:rsidR="000E335E" w:rsidRPr="00E00A12" w:rsidRDefault="000E335E" w:rsidP="0034464A">
            <w:pPr>
              <w:spacing w:line="259" w:lineRule="auto"/>
              <w:jc w:val="right"/>
              <w:rPr>
                <w:rFonts w:ascii="Cambria" w:hAnsi="Cambria"/>
                <w:lang w:val="ru-RU"/>
              </w:rPr>
            </w:pPr>
          </w:p>
          <w:p w:rsidR="000E335E" w:rsidRDefault="000E335E" w:rsidP="0034464A">
            <w:pPr>
              <w:spacing w:after="10" w:line="243" w:lineRule="auto"/>
              <w:rPr>
                <w:rFonts w:ascii="Cambria" w:hAnsi="Cambria"/>
                <w:lang w:val="ru-RU"/>
              </w:rPr>
            </w:pPr>
          </w:p>
          <w:p w:rsidR="000E335E" w:rsidRPr="00E00A12" w:rsidRDefault="000E335E" w:rsidP="0034464A">
            <w:pPr>
              <w:spacing w:after="10" w:line="243" w:lineRule="auto"/>
              <w:rPr>
                <w:rFonts w:ascii="Cambria" w:hAnsi="Cambria"/>
                <w:vertAlign w:val="superscript"/>
                <w:lang w:val="ru-RU"/>
              </w:rPr>
            </w:pPr>
            <w:r>
              <w:rPr>
                <w:rFonts w:ascii="Cambria" w:hAnsi="Cambria"/>
                <w:lang w:val="ru-RU"/>
              </w:rPr>
              <w:t>УТВЕРЖДЕНО</w:t>
            </w:r>
            <w:r w:rsidRPr="00E00A12">
              <w:rPr>
                <w:rFonts w:ascii="Cambria" w:hAnsi="Cambria"/>
                <w:vertAlign w:val="superscript"/>
                <w:lang w:val="ru-RU"/>
              </w:rPr>
              <w:tab/>
            </w:r>
          </w:p>
          <w:p w:rsidR="000E335E" w:rsidRDefault="000E335E" w:rsidP="0034464A">
            <w:pPr>
              <w:spacing w:after="10" w:line="243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Приказом д</w:t>
            </w:r>
            <w:r w:rsidRPr="00E00A12">
              <w:rPr>
                <w:rFonts w:ascii="Cambria" w:hAnsi="Cambria"/>
                <w:lang w:val="ru-RU"/>
              </w:rPr>
              <w:t>иректор</w:t>
            </w:r>
            <w:r>
              <w:rPr>
                <w:rFonts w:ascii="Cambria" w:hAnsi="Cambria"/>
                <w:lang w:val="ru-RU"/>
              </w:rPr>
              <w:t>а</w:t>
            </w:r>
            <w:r w:rsidRPr="00E00A12">
              <w:rPr>
                <w:rFonts w:ascii="Cambria" w:hAnsi="Cambria"/>
                <w:lang w:val="ru-RU"/>
              </w:rPr>
              <w:t xml:space="preserve"> </w:t>
            </w:r>
          </w:p>
          <w:p w:rsidR="000E335E" w:rsidRPr="00E00A12" w:rsidRDefault="000E335E" w:rsidP="0034464A">
            <w:pPr>
              <w:spacing w:after="10" w:line="243" w:lineRule="auto"/>
              <w:rPr>
                <w:rFonts w:ascii="Cambria" w:hAnsi="Cambria"/>
                <w:lang w:val="ru-RU"/>
              </w:rPr>
            </w:pPr>
            <w:proofErr w:type="gramStart"/>
            <w:r w:rsidRPr="00E00A12">
              <w:rPr>
                <w:rFonts w:ascii="Cambria" w:hAnsi="Cambria"/>
                <w:lang w:val="ru-RU"/>
              </w:rPr>
              <w:t>МБОУ  «</w:t>
            </w:r>
            <w:proofErr w:type="gramEnd"/>
            <w:r w:rsidRPr="00E00A12">
              <w:rPr>
                <w:rFonts w:ascii="Cambria" w:hAnsi="Cambria"/>
                <w:lang w:val="ru-RU"/>
              </w:rPr>
              <w:t>Гнездиловская СОШ»</w:t>
            </w:r>
          </w:p>
          <w:p w:rsidR="000E335E" w:rsidRPr="00E00A12" w:rsidRDefault="000E335E" w:rsidP="0034464A">
            <w:pPr>
              <w:tabs>
                <w:tab w:val="center" w:pos="3774"/>
              </w:tabs>
              <w:spacing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№ 90-ОД от 28.09.2025 года</w:t>
            </w:r>
            <w:r w:rsidRPr="00E00A12">
              <w:rPr>
                <w:rFonts w:ascii="Cambria" w:hAnsi="Cambria"/>
                <w:vertAlign w:val="superscript"/>
                <w:lang w:val="ru-RU"/>
              </w:rPr>
              <w:tab/>
            </w:r>
          </w:p>
          <w:p w:rsidR="000E335E" w:rsidRPr="00E00A12" w:rsidRDefault="000E335E" w:rsidP="0034464A">
            <w:pPr>
              <w:spacing w:after="69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ab/>
            </w:r>
          </w:p>
          <w:p w:rsidR="000E335E" w:rsidRPr="00E00A12" w:rsidRDefault="000E335E" w:rsidP="0034464A">
            <w:pPr>
              <w:spacing w:line="259" w:lineRule="auto"/>
              <w:jc w:val="right"/>
              <w:rPr>
                <w:rFonts w:ascii="Cambria" w:hAnsi="Cambria"/>
                <w:lang w:val="ru-RU"/>
              </w:rPr>
            </w:pPr>
          </w:p>
        </w:tc>
      </w:tr>
    </w:tbl>
    <w:p w:rsidR="0034464A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b/>
          <w:bCs/>
          <w:color w:val="000000"/>
          <w:sz w:val="28"/>
          <w:szCs w:val="28"/>
          <w:lang w:val="ru-RU"/>
        </w:rPr>
      </w:pPr>
      <w:r w:rsidRPr="0034464A">
        <w:rPr>
          <w:rFonts w:ascii="Cambria" w:hAnsi="Cambria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34464A">
        <w:rPr>
          <w:rFonts w:ascii="Cambria" w:hAnsi="Cambria"/>
          <w:sz w:val="28"/>
          <w:szCs w:val="28"/>
          <w:lang w:val="ru-RU"/>
        </w:rPr>
        <w:br/>
      </w:r>
      <w:r w:rsidRPr="0034464A">
        <w:rPr>
          <w:rFonts w:ascii="Cambria" w:hAnsi="Cambria" w:cs="Times New Roman"/>
          <w:b/>
          <w:bCs/>
          <w:color w:val="000000"/>
          <w:sz w:val="28"/>
          <w:szCs w:val="28"/>
          <w:lang w:val="ru-RU"/>
        </w:rPr>
        <w:t xml:space="preserve">о внутренней системе оценки качества образования </w:t>
      </w:r>
    </w:p>
    <w:p w:rsidR="00175604" w:rsidRPr="000E335E" w:rsidRDefault="0034464A" w:rsidP="00897205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  <w:bookmarkStart w:id="0" w:name="_GoBack"/>
      <w:r w:rsidRPr="0034464A">
        <w:rPr>
          <w:rFonts w:ascii="Cambria" w:hAnsi="Cambria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0E335E" w:rsidRPr="0034464A">
        <w:rPr>
          <w:rFonts w:ascii="Cambria" w:hAnsi="Cambria" w:cs="Times New Roman"/>
          <w:b/>
          <w:bCs/>
          <w:color w:val="000000"/>
          <w:sz w:val="28"/>
          <w:szCs w:val="28"/>
          <w:lang w:val="ru-RU"/>
        </w:rPr>
        <w:t>«Гнездиловская СОШ</w:t>
      </w:r>
      <w:r w:rsidRPr="0034464A">
        <w:rPr>
          <w:rFonts w:ascii="Cambria" w:hAnsi="Cambria" w:cs="Times New Roman"/>
          <w:b/>
          <w:bCs/>
          <w:color w:val="000000"/>
          <w:sz w:val="28"/>
          <w:szCs w:val="28"/>
          <w:lang w:val="ru-RU"/>
        </w:rPr>
        <w:t>»</w:t>
      </w:r>
      <w:bookmarkEnd w:id="0"/>
      <w:r w:rsidRPr="0034464A">
        <w:rPr>
          <w:rFonts w:ascii="Cambria" w:hAnsi="Cambria"/>
          <w:sz w:val="28"/>
          <w:szCs w:val="28"/>
          <w:lang w:val="ru-RU"/>
        </w:rPr>
        <w:br/>
      </w:r>
      <w:r w:rsidRPr="000E335E">
        <w:rPr>
          <w:lang w:val="ru-RU"/>
        </w:rPr>
        <w:br/>
      </w: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75604" w:rsidRPr="000E335E" w:rsidRDefault="0034464A" w:rsidP="0034464A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ВСОКО) в МБОУ «Средняя школа № 1» (далее – Положение)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разработано в соответствии: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Федеральным законом от 29.12.2012 № 273-ФЗ «Об образовании в Российской Федерации»;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Федеральной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образовательной программой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приказом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основного общего образования, утвержденной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утвержденной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приказом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22.09.2017 № 955 «Об утверждении показателей мониторинга системы образования»;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в образовательной организации, утвержденным приказом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постановлением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Правительства от 26.12.2017 № 1642 «Об утверждении государственной программы Российской Федерации "Развитие образования"»;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r>
        <w:rPr>
          <w:rFonts w:ascii="Cambria" w:hAnsi="Cambria" w:cs="Times New Roman"/>
          <w:color w:val="000000"/>
          <w:sz w:val="24"/>
          <w:szCs w:val="24"/>
        </w:rPr>
        <w:t>уставом</w:t>
      </w:r>
      <w:proofErr w:type="spellEnd"/>
      <w:r>
        <w:rPr>
          <w:rFonts w:ascii="Cambria" w:hAnsi="Cambria" w:cs="Times New Roman"/>
          <w:color w:val="000000"/>
          <w:sz w:val="24"/>
          <w:szCs w:val="24"/>
        </w:rPr>
        <w:t xml:space="preserve"> МБОУ «Гнездиловская СОШ”</w:t>
      </w:r>
    </w:p>
    <w:p w:rsidR="00175604" w:rsidRPr="000E335E" w:rsidRDefault="0034464A" w:rsidP="00897205">
      <w:pPr>
        <w:numPr>
          <w:ilvl w:val="0"/>
          <w:numId w:val="13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локальными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нормативным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>и актами МБОУ «Гнездиловская СОШ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».</w:t>
      </w:r>
    </w:p>
    <w:p w:rsidR="00175604" w:rsidRPr="000E335E" w:rsidRDefault="0034464A" w:rsidP="0034464A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175604" w:rsidRPr="0034464A" w:rsidRDefault="0034464A" w:rsidP="0034464A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1.3. Положение определяет цели, задачи, принципы внутренней системы оценки качества образования в МБОУ «Средняя школа № 1»,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1.4. В настоящем Положении используются следующие термины и сокращения: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качество</w:t>
      </w:r>
      <w:proofErr w:type="gramEnd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 образования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оценка качества образования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внутренняя</w:t>
      </w:r>
      <w:proofErr w:type="gramEnd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 система оценки качества образования (ВСОКО)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измерение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экспертиза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критерий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ГИА</w:t>
      </w:r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–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государственная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итоговая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аттестация;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ЕГЭ</w:t>
      </w:r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– единый государственный экзамен;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ОГЭ</w:t>
      </w:r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– основной государственный экзамен;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ФГОС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–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ФОП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– федеральная образовательная программа уровня образования;</w:t>
      </w:r>
    </w:p>
    <w:p w:rsidR="00175604" w:rsidRPr="000E335E" w:rsidRDefault="0034464A" w:rsidP="00897205">
      <w:pPr>
        <w:numPr>
          <w:ilvl w:val="0"/>
          <w:numId w:val="14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УУД</w:t>
      </w:r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–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универсальные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учебные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действия.</w:t>
      </w:r>
    </w:p>
    <w:p w:rsidR="00175604" w:rsidRPr="000E335E" w:rsidRDefault="0034464A" w:rsidP="0034464A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:rsidR="00175604" w:rsidRPr="000E335E" w:rsidRDefault="0034464A" w:rsidP="0034464A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1.6. Положение распространяется на деятельность всех педагогических ра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>ботников МБОУ «Гнездиловская СОШ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2.1. Целями ВСОКО являются:</w:t>
      </w:r>
    </w:p>
    <w:p w:rsidR="00175604" w:rsidRPr="000E335E" w:rsidRDefault="0034464A" w:rsidP="00897205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единой системы оценки состояния образования, обеспечивающей определение факторов и своевременное выявление изменений, влияющих на качество образ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>ования в МБОУ «Гнездиловская СОШ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</w:p>
    <w:p w:rsidR="00175604" w:rsidRPr="000E335E" w:rsidRDefault="0034464A" w:rsidP="00897205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получение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175604" w:rsidRPr="000E335E" w:rsidRDefault="0034464A" w:rsidP="00897205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предоставление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всем участникам образовательных отношений и общественности достоверной информации о качестве образования;</w:t>
      </w:r>
    </w:p>
    <w:p w:rsidR="00175604" w:rsidRPr="000E335E" w:rsidRDefault="0034464A" w:rsidP="00897205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принятие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обоснованных и своевременных управленческих решений по совершенствованию образовательной деятельности 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МБОУ «Гнездиловская СОШ» 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и повышение информированности участников образовательных отношений при принятии таких решений;</w:t>
      </w:r>
    </w:p>
    <w:p w:rsidR="0034464A" w:rsidRPr="0034464A" w:rsidRDefault="0034464A" w:rsidP="00897205">
      <w:pPr>
        <w:numPr>
          <w:ilvl w:val="0"/>
          <w:numId w:val="15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прогнозирование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развития образовательной системы 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СОШ».</w:t>
      </w:r>
    </w:p>
    <w:p w:rsidR="00175604" w:rsidRPr="0034464A" w:rsidRDefault="0034464A" w:rsidP="0034464A">
      <w:pPr>
        <w:spacing w:before="0" w:beforeAutospacing="0" w:after="0" w:afterAutospacing="0"/>
        <w:ind w:left="36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4464A">
        <w:rPr>
          <w:rFonts w:ascii="Cambria" w:hAnsi="Cambria" w:cs="Times New Roman"/>
          <w:color w:val="000000"/>
          <w:sz w:val="24"/>
          <w:szCs w:val="24"/>
        </w:rPr>
        <w:t>2.2. Основными задачами ВСОКО являются: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единого подхода к оценке качества образования и ее измерению;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ресурсной базы и обеспечение функционирования школьной системы образовательной статистики и мониторинга качества образования;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деятельности ОО, развитие форм оценки качества образования, включая самооценку и педагогическую экспертизу;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определение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степени соответствия условий организации и осуществления образовательной деятельности государственным требованиям;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определение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определение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обеспечение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доступности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качественного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образования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>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уровня индивидуальных образовательных достижений обучающихся;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выявление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факторов, влияющих на качество образования;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содействие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стимулирование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инновационных процессов с целью поддержания и постоянного повышения качества и конкурентоспособности;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определение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расширение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общественного участия в управлении образованием в 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МБОУ «Гнездиловская СОШ» 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и формирование экспертного сообщества;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анализ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эффективности принимаемых управленческих решений;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разработка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адресных рекомендаций на основе анализа полученных данных;</w:t>
      </w:r>
    </w:p>
    <w:p w:rsidR="00175604" w:rsidRPr="000E335E" w:rsidRDefault="0034464A" w:rsidP="00897205">
      <w:pPr>
        <w:numPr>
          <w:ilvl w:val="0"/>
          <w:numId w:val="16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обеспечение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информационной открытости оценочных процедур.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объективности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, достоверности, полноты и системности информации о качестве образования;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реалистичности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открытости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, прозрачности процедур оценки качества образования;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преемственности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в образовательной политике, интеграции в общероссийскую систему оценки качества образования;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единства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сопоставимости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критериальных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подходов, инструментов и результатов;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инструментальности</w:t>
      </w:r>
      <w:proofErr w:type="spellEnd"/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минимизации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системы показателей с учетом потребностей разных уровней управления;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взаимного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дополнения оценочных процедур, установления между ними взаимосвязей и взаимозависимости;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качества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надежности средств оценки образовательных достижений;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доступности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информации о состоянии и качестве образования для различных групп потребителей;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рефлексивности</w:t>
      </w:r>
      <w:proofErr w:type="spellEnd"/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, реализуемой через включение педагогов в самоанализ и самооценку деятельности с опорой на объективные критерии и показатели;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повышения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потенциала внутренней оценки, самооценки, самоанализа каждого педагога;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оптимальности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соблюдения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морально-этических норм при проведении процедур оценки качества образования в образовательной организации;</w:t>
      </w:r>
    </w:p>
    <w:p w:rsidR="00175604" w:rsidRPr="000E335E" w:rsidRDefault="0034464A" w:rsidP="00897205">
      <w:pPr>
        <w:numPr>
          <w:ilvl w:val="0"/>
          <w:numId w:val="17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ответственности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участников образовательного процесса за повышение качества образования.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4. Субъекты ВСОКО и их функции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175604" w:rsidRPr="000E335E" w:rsidRDefault="0034464A" w:rsidP="00897205">
      <w:pPr>
        <w:numPr>
          <w:ilvl w:val="0"/>
          <w:numId w:val="1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администрацию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  <w:r w:rsidRPr="000E335E">
        <w:rPr>
          <w:rFonts w:ascii="Cambria" w:hAnsi="Cambria" w:cs="Times New Roman"/>
          <w:color w:val="000000"/>
          <w:sz w:val="24"/>
          <w:szCs w:val="24"/>
        </w:rPr>
        <w:t>;</w:t>
      </w:r>
    </w:p>
    <w:p w:rsidR="00175604" w:rsidRPr="000E335E" w:rsidRDefault="0034464A" w:rsidP="00897205">
      <w:pPr>
        <w:numPr>
          <w:ilvl w:val="0"/>
          <w:numId w:val="1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педагогический совет;</w:t>
      </w:r>
    </w:p>
    <w:p w:rsidR="00175604" w:rsidRPr="000E335E" w:rsidRDefault="0034464A" w:rsidP="00897205">
      <w:pPr>
        <w:numPr>
          <w:ilvl w:val="0"/>
          <w:numId w:val="1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методический совет;</w:t>
      </w:r>
    </w:p>
    <w:p w:rsidR="00175604" w:rsidRPr="000E335E" w:rsidRDefault="0034464A" w:rsidP="00897205">
      <w:pPr>
        <w:numPr>
          <w:ilvl w:val="0"/>
          <w:numId w:val="1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методические объединения учителей-предметников;</w:t>
      </w:r>
    </w:p>
    <w:p w:rsidR="00175604" w:rsidRPr="000E335E" w:rsidRDefault="0034464A" w:rsidP="00897205">
      <w:pPr>
        <w:numPr>
          <w:ilvl w:val="0"/>
          <w:numId w:val="18"/>
        </w:num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</w:rPr>
        <w:t>иные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временные субъекты.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4.1.1. В функции администрации в рамках ВСОКО входит: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, утверждение приказом директора МБОУ «Гнездиловская СОШ» и контроль исполнения блока локальных актов, регулирующих функционирование ВСОКО, и приложений к ним;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разработка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мероприятий и подготовка предложений, направленных на совершенствование системы ВСОКО, участие в этих мероприятиях;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обеспечение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организация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системы мониторинга качества образования в образовательной организации, сбор, обработка</w:t>
      </w:r>
      <w:r w:rsidRPr="0034464A">
        <w:rPr>
          <w:rFonts w:ascii="Cambria" w:hAnsi="Cambria" w:cs="Times New Roman"/>
          <w:color w:val="000000"/>
          <w:sz w:val="24"/>
          <w:szCs w:val="24"/>
        </w:rPr>
        <w:t> </w:t>
      </w:r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и хранение</w:t>
      </w:r>
      <w:r w:rsidRPr="0034464A">
        <w:rPr>
          <w:rFonts w:ascii="Cambria" w:hAnsi="Cambria" w:cs="Times New Roman"/>
          <w:color w:val="000000"/>
          <w:sz w:val="24"/>
          <w:szCs w:val="24"/>
        </w:rPr>
        <w:t> </w:t>
      </w:r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информации о состоянии и динамике развития, анализ результатов оценки качества образования на уровне 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организация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изучения информационных запросов основных пользователей системы оценки качества образования;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обеспечение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предоставление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информации о качестве образования на районный и городской уровни системы оценки качества образования;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, публичный доклад, др.);</w:t>
      </w:r>
    </w:p>
    <w:p w:rsidR="00175604" w:rsidRPr="0034464A" w:rsidRDefault="0034464A" w:rsidP="00897205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>принятие</w:t>
      </w:r>
      <w:proofErr w:type="gramEnd"/>
      <w:r w:rsidRPr="0034464A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4.1.2. Педагогический совет образовательной организации:</w:t>
      </w:r>
    </w:p>
    <w:p w:rsidR="00175604" w:rsidRPr="000E335E" w:rsidRDefault="0034464A" w:rsidP="00897205">
      <w:pPr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содействует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определению стратегических направлений развития системы образования в </w:t>
      </w:r>
      <w:r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»;;</w:t>
      </w:r>
    </w:p>
    <w:p w:rsidR="00175604" w:rsidRPr="000E335E" w:rsidRDefault="0034464A" w:rsidP="00897205">
      <w:pPr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содействует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реализации принципа общественного участия в управлении образованием;</w:t>
      </w:r>
    </w:p>
    <w:p w:rsidR="00175604" w:rsidRPr="00A17DD9" w:rsidRDefault="0034464A" w:rsidP="00897205">
      <w:pPr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принимает участие:</w:t>
      </w:r>
      <w:r w:rsidRPr="00A17DD9">
        <w:rPr>
          <w:rFonts w:ascii="Cambria" w:hAnsi="Cambria" w:cs="Times New Roman"/>
          <w:color w:val="000000"/>
          <w:sz w:val="24"/>
          <w:szCs w:val="24"/>
          <w:lang w:val="ru-RU"/>
        </w:rPr>
        <w:t>–</w:t>
      </w:r>
      <w:r w:rsidRPr="00A17DD9">
        <w:rPr>
          <w:rFonts w:ascii="Cambria" w:hAnsi="Cambria" w:cs="Times New Roman"/>
          <w:color w:val="000000"/>
          <w:sz w:val="24"/>
          <w:szCs w:val="24"/>
        </w:rPr>
        <w:t> </w:t>
      </w:r>
      <w:r w:rsidRPr="00A17DD9">
        <w:rPr>
          <w:rFonts w:ascii="Cambria" w:hAnsi="Cambria" w:cs="Times New Roman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организации;–</w:t>
      </w:r>
      <w:r w:rsidRPr="00A17DD9">
        <w:rPr>
          <w:rFonts w:ascii="Cambria" w:hAnsi="Cambria" w:cs="Times New Roman"/>
          <w:color w:val="000000"/>
          <w:sz w:val="24"/>
          <w:szCs w:val="24"/>
        </w:rPr>
        <w:t> </w:t>
      </w:r>
      <w:r w:rsidRPr="00A17DD9">
        <w:rPr>
          <w:rFonts w:ascii="Cambria" w:hAnsi="Cambria" w:cs="Times New Roman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деятельности;–</w:t>
      </w:r>
      <w:r w:rsidRPr="00A17DD9">
        <w:rPr>
          <w:rFonts w:ascii="Cambria" w:hAnsi="Cambria" w:cs="Times New Roman"/>
          <w:color w:val="000000"/>
          <w:sz w:val="24"/>
          <w:szCs w:val="24"/>
        </w:rPr>
        <w:t> </w:t>
      </w:r>
      <w:r w:rsidRPr="00A17DD9">
        <w:rPr>
          <w:rFonts w:ascii="Cambria" w:hAnsi="Cambria" w:cs="Times New Roman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175604" w:rsidRPr="000E335E" w:rsidRDefault="0034464A" w:rsidP="00897205">
      <w:pPr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содействует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организации работы по повышению квалификации педагогических работников, развитию их творческих инициатив;</w:t>
      </w:r>
    </w:p>
    <w:p w:rsidR="00175604" w:rsidRPr="000E335E" w:rsidRDefault="0034464A" w:rsidP="00897205">
      <w:pPr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заслушивает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сообщения о проверке соблюдения санитарно-гигиенического режима в образовательной организации, об охране труда, здоровья и жизни обучающихся и по другим вопросам образовательной деятельности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</w:p>
    <w:p w:rsidR="00175604" w:rsidRPr="000E335E" w:rsidRDefault="0034464A" w:rsidP="00897205">
      <w:pPr>
        <w:numPr>
          <w:ilvl w:val="0"/>
          <w:numId w:val="21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принимает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решение о перечне учебных предметов, выносимых на промежуточную аттестацию по результатам учебного года.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4.1.3. Методический совет и методические объединения учителей-предметников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</w:p>
    <w:p w:rsidR="00175604" w:rsidRPr="000E335E" w:rsidRDefault="0034464A" w:rsidP="00897205">
      <w:pPr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участвуют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175604" w:rsidRPr="000E335E" w:rsidRDefault="0034464A" w:rsidP="00897205">
      <w:pPr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содействуют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175604" w:rsidRPr="000E335E" w:rsidRDefault="0034464A" w:rsidP="00897205">
      <w:pPr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проводят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экспертизу организации, содержания и результатов аттестации обучающихся и формируют предложения по их совершенствованию;</w:t>
      </w:r>
    </w:p>
    <w:p w:rsidR="00175604" w:rsidRPr="000E335E" w:rsidRDefault="0034464A" w:rsidP="00897205">
      <w:pPr>
        <w:numPr>
          <w:ilvl w:val="0"/>
          <w:numId w:val="22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готовят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предложения для администрации по выработке управленческих решений по результатам оценки качества образования.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4.1.4. В функции психолого-педагогической службы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» 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в рамках ВСОКО входит:</w:t>
      </w:r>
    </w:p>
    <w:p w:rsidR="00175604" w:rsidRPr="000E335E" w:rsidRDefault="0034464A" w:rsidP="00897205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проведение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психологических исследований, направленных на выявление различных затруднений обучающихся;</w:t>
      </w:r>
    </w:p>
    <w:p w:rsidR="00175604" w:rsidRPr="000E335E" w:rsidRDefault="0034464A" w:rsidP="00897205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уровня адаптации и степени психологического комфорта пребывания обучающихся в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»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;</w:t>
      </w:r>
    </w:p>
    <w:p w:rsidR="00175604" w:rsidRPr="000E335E" w:rsidRDefault="0034464A" w:rsidP="00897205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разработка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рекомендаций для педагогов и администрации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по оптимизации условий образовательного процесса в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</w:p>
    <w:p w:rsidR="00175604" w:rsidRPr="000E335E" w:rsidRDefault="0034464A" w:rsidP="00897205">
      <w:pPr>
        <w:numPr>
          <w:ilvl w:val="0"/>
          <w:numId w:val="1"/>
        </w:numPr>
        <w:spacing w:before="0" w:beforeAutospacing="0" w:after="0" w:afterAutospacing="0"/>
        <w:ind w:left="7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разработка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предложений для администрации ОО по повышению качества образования.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4.1.5. В функции органов государственно-общественного управления (совет родителей в соответствии с полномочиями, определенными уставом МБОУ «Средняя школа № 1»</w:t>
      </w:r>
      <w:r w:rsidR="00A17DD9" w:rsidRP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МБОУ «Гнездиловская </w:t>
      </w:r>
      <w:proofErr w:type="gramStart"/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СОШ</w:t>
      </w:r>
      <w:r w:rsidR="00A17DD9"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)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в рамках ВСОКО входит:</w:t>
      </w:r>
    </w:p>
    <w:p w:rsidR="00175604" w:rsidRPr="000E335E" w:rsidRDefault="0034464A" w:rsidP="00897205">
      <w:pPr>
        <w:numPr>
          <w:ilvl w:val="0"/>
          <w:numId w:val="23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общественная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оценка качества образования как составляющая внешней оценки качества;</w:t>
      </w:r>
    </w:p>
    <w:p w:rsidR="00175604" w:rsidRPr="000E335E" w:rsidRDefault="0034464A" w:rsidP="00897205">
      <w:pPr>
        <w:numPr>
          <w:ilvl w:val="0"/>
          <w:numId w:val="23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эффективности реализации программы развития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МБОУ «Гнездиловская </w:t>
      </w:r>
      <w:proofErr w:type="spellStart"/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СОШ</w:t>
      </w:r>
      <w:r w:rsidR="00A17DD9"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обеспечения качества условий обучения.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5.1. Компоненты ВСОКО:</w:t>
      </w:r>
    </w:p>
    <w:p w:rsidR="00175604" w:rsidRPr="000E335E" w:rsidRDefault="0034464A" w:rsidP="00897205">
      <w:pPr>
        <w:numPr>
          <w:ilvl w:val="0"/>
          <w:numId w:val="2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реализуемых в </w:t>
      </w:r>
      <w:r w:rsidR="00A17DD9" w:rsidRP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МБОУ «Гнездиловская </w:t>
      </w:r>
      <w:proofErr w:type="spellStart"/>
      <w:r w:rsidR="00A17DD9" w:rsidRPr="00A17DD9">
        <w:rPr>
          <w:rFonts w:ascii="Cambria" w:hAnsi="Cambria" w:cs="Times New Roman"/>
          <w:color w:val="000000"/>
          <w:sz w:val="24"/>
          <w:szCs w:val="24"/>
          <w:lang w:val="ru-RU"/>
        </w:rPr>
        <w:t>СОШ»;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образовательных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программ;</w:t>
      </w:r>
    </w:p>
    <w:p w:rsidR="00175604" w:rsidRPr="000E335E" w:rsidRDefault="0034464A" w:rsidP="00897205">
      <w:pPr>
        <w:numPr>
          <w:ilvl w:val="0"/>
          <w:numId w:val="2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предметных,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личностных достижений обучающихся;</w:t>
      </w:r>
    </w:p>
    <w:p w:rsidR="00175604" w:rsidRPr="000E335E" w:rsidRDefault="0034464A" w:rsidP="00897205">
      <w:pPr>
        <w:numPr>
          <w:ilvl w:val="0"/>
          <w:numId w:val="24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деятельности педагогических и руководящих работников </w:t>
      </w:r>
      <w:r w:rsidR="00A17DD9" w:rsidRP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СОШ»;</w:t>
      </w:r>
    </w:p>
    <w:p w:rsidR="00175604" w:rsidRPr="000E335E" w:rsidRDefault="0034464A" w:rsidP="00897205">
      <w:pPr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качества условий образовательной деятельности.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175604" w:rsidRPr="000E335E" w:rsidRDefault="0034464A" w:rsidP="00897205">
      <w:pPr>
        <w:numPr>
          <w:ilvl w:val="0"/>
          <w:numId w:val="2"/>
        </w:numPr>
        <w:spacing w:before="0" w:beforeAutospacing="0" w:after="0" w:afterAutospacing="0"/>
        <w:ind w:left="78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основных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:rsidR="00175604" w:rsidRPr="000E335E" w:rsidRDefault="0034464A" w:rsidP="00897205">
      <w:pPr>
        <w:numPr>
          <w:ilvl w:val="0"/>
          <w:numId w:val="2"/>
        </w:numPr>
        <w:spacing w:before="0" w:beforeAutospacing="0" w:after="0" w:afterAutospacing="0"/>
        <w:ind w:left="78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учебного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плана, плана воспитательной и внеурочной деятельности требованиям санитарно-эпидемиологических правил и нормативов;</w:t>
      </w:r>
    </w:p>
    <w:p w:rsidR="00175604" w:rsidRPr="000E335E" w:rsidRDefault="0034464A" w:rsidP="00897205">
      <w:pPr>
        <w:numPr>
          <w:ilvl w:val="0"/>
          <w:numId w:val="2"/>
        </w:numPr>
        <w:spacing w:before="0" w:beforeAutospacing="0" w:after="0" w:afterAutospacing="0"/>
        <w:ind w:left="780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расписания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учебных занятий требованиям санитарно-эпидемиологических правил и нормативов.</w:t>
      </w:r>
    </w:p>
    <w:p w:rsidR="00175604" w:rsidRPr="000E335E" w:rsidRDefault="0034464A" w:rsidP="00A17DD9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5.2.1. Оценка содержания образования проводится с использованием чек-листа, являющегося приложением 1 к настоящему Положению.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:rsidR="00175604" w:rsidRPr="000E335E" w:rsidRDefault="0034464A" w:rsidP="00897205">
      <w:pPr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структуры и содержания программы региональным требованиям (при их наличии);</w:t>
      </w:r>
    </w:p>
    <w:p w:rsidR="00175604" w:rsidRPr="000E335E" w:rsidRDefault="0034464A" w:rsidP="00897205">
      <w:pPr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дополнительных образовательных программ запросам родителей (законных представителей) обучающихся МБОУ «Средняя школа № 1»;</w:t>
      </w:r>
    </w:p>
    <w:p w:rsidR="00175604" w:rsidRPr="000E335E" w:rsidRDefault="0034464A" w:rsidP="00897205">
      <w:pPr>
        <w:numPr>
          <w:ilvl w:val="0"/>
          <w:numId w:val="25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форм и методов оценки планируемых результатов содержанию программы.</w:t>
      </w:r>
    </w:p>
    <w:p w:rsidR="00175604" w:rsidRPr="000E335E" w:rsidRDefault="0034464A" w:rsidP="00A17DD9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обеспечения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индивидуальных образовательных траекторий обучающихся;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интеграции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урочной и внеурочной деятельности;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инструментария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формирующей оценки и ориентации учебных занятий на достижение уровня функциональной грамотности;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культуры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учебного взаимодействия педагогов и обучающихся;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психолого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-педагогического сопровождения самоорганизации и познавательной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проектной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исследовательской деятельности обучающихся;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социального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,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научно-методического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партнерства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>;</w:t>
      </w:r>
    </w:p>
    <w:p w:rsidR="00175604" w:rsidRPr="000E335E" w:rsidRDefault="0034464A" w:rsidP="00897205">
      <w:pPr>
        <w:numPr>
          <w:ilvl w:val="0"/>
          <w:numId w:val="26"/>
        </w:num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</w:rPr>
        <w:t>деятельности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внутришкольных методических объединений.</w:t>
      </w:r>
    </w:p>
    <w:p w:rsidR="00175604" w:rsidRPr="000E335E" w:rsidRDefault="0034464A" w:rsidP="00A17DD9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175604" w:rsidRPr="000E335E" w:rsidRDefault="0034464A" w:rsidP="00A17DD9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» 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 учетом протокола согласования изменений со стороны методического совета.</w:t>
      </w:r>
    </w:p>
    <w:p w:rsidR="00175604" w:rsidRPr="000E335E" w:rsidRDefault="0034464A" w:rsidP="00A17DD9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5.3. Оценка предметных,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личностных достижений обучающихся включает: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национальные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исследования качества образования (НИКО);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региональные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мониторинговые исследования и диагностические работы;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районные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мониторинговые исследования и диагностические работы;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предметные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результаты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обучения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(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приложение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2);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метапредметные результаты обучения (приложение 3);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личностные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результаты (включая показатели социализации обучающихся);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здоровье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обучающихся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(в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динамике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>);</w:t>
      </w:r>
    </w:p>
    <w:p w:rsidR="00175604" w:rsidRPr="000E335E" w:rsidRDefault="0034464A" w:rsidP="00897205">
      <w:pPr>
        <w:numPr>
          <w:ilvl w:val="0"/>
          <w:numId w:val="27"/>
        </w:num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достижения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обучающихся на конкурсах, соревнованиях, олимпиадах.</w:t>
      </w:r>
    </w:p>
    <w:p w:rsidR="00175604" w:rsidRPr="000E335E" w:rsidRDefault="0034464A" w:rsidP="00A17DD9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результаты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аттестации педагогических работников и руководителя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»;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результаты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профессиональных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педагогических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конкурсов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>;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мониторинги эффективности руководителей;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конкурсы инновационной деятельности;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результаты контрольно-надзорных процедур;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результаты лицензирования и аккредитации;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анализ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результатов независимой оценки (педагогической экспертизы);</w:t>
      </w:r>
    </w:p>
    <w:p w:rsidR="00175604" w:rsidRPr="000E335E" w:rsidRDefault="0034464A" w:rsidP="00897205">
      <w:pPr>
        <w:numPr>
          <w:ilvl w:val="0"/>
          <w:numId w:val="28"/>
        </w:num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результаты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комплексных оценок образовательных организаций и систем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рейтингования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образовательных организаций.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:rsidR="00175604" w:rsidRPr="000E335E" w:rsidRDefault="0034464A" w:rsidP="00897205">
      <w:pPr>
        <w:numPr>
          <w:ilvl w:val="0"/>
          <w:numId w:val="29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кадровое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обеспечение (включая повышение квалификации, инновационную и научно-методическую деятельность педагогов);</w:t>
      </w:r>
    </w:p>
    <w:p w:rsidR="00175604" w:rsidRPr="000E335E" w:rsidRDefault="0034464A" w:rsidP="00897205">
      <w:pPr>
        <w:numPr>
          <w:ilvl w:val="0"/>
          <w:numId w:val="29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психолого-педагогические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условия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>;</w:t>
      </w:r>
    </w:p>
    <w:p w:rsidR="00175604" w:rsidRPr="000E335E" w:rsidRDefault="0034464A" w:rsidP="00897205">
      <w:pPr>
        <w:numPr>
          <w:ilvl w:val="0"/>
          <w:numId w:val="29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материально-техническое обеспечение;</w:t>
      </w:r>
    </w:p>
    <w:p w:rsidR="00175604" w:rsidRPr="000E335E" w:rsidRDefault="0034464A" w:rsidP="00897205">
      <w:pPr>
        <w:numPr>
          <w:ilvl w:val="0"/>
          <w:numId w:val="29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учебно-методическое информационное обеспечение;</w:t>
      </w:r>
    </w:p>
    <w:p w:rsidR="00175604" w:rsidRPr="000E335E" w:rsidRDefault="0034464A" w:rsidP="00897205">
      <w:pPr>
        <w:numPr>
          <w:ilvl w:val="0"/>
          <w:numId w:val="29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санитарно-гигиенические условия;</w:t>
      </w:r>
    </w:p>
    <w:p w:rsidR="00175604" w:rsidRPr="000E335E" w:rsidRDefault="0034464A" w:rsidP="00897205">
      <w:pPr>
        <w:numPr>
          <w:ilvl w:val="0"/>
          <w:numId w:val="29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медицинское сопровождение и питание;</w:t>
      </w:r>
    </w:p>
    <w:p w:rsidR="00175604" w:rsidRPr="000E335E" w:rsidRDefault="0034464A" w:rsidP="00897205">
      <w:pPr>
        <w:numPr>
          <w:ilvl w:val="0"/>
          <w:numId w:val="29"/>
        </w:num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наличие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электронного документооборота и нормативно-правовое обеспечение образовательного процесса.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:rsidR="00175604" w:rsidRPr="000E335E" w:rsidRDefault="0034464A" w:rsidP="00897205">
      <w:pPr>
        <w:numPr>
          <w:ilvl w:val="0"/>
          <w:numId w:val="30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предоставления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информации: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–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– средствам массовой информации через публичный доклад директора образовательной организации,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;</w:t>
      </w:r>
    </w:p>
    <w:p w:rsidR="00175604" w:rsidRPr="000E335E" w:rsidRDefault="0034464A" w:rsidP="00897205">
      <w:pPr>
        <w:numPr>
          <w:ilvl w:val="0"/>
          <w:numId w:val="30"/>
        </w:num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размещения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аналитических материалов, результатов оценки качества образования на официальном сайте образовательной организации.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6.3. Результаты ВСОКО используются для решения управленческих задач на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уровне</w:t>
      </w:r>
      <w:r w:rsidR="00A17DD9" w:rsidRP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МБОУ «Гнездиловская СОШ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»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 целью: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информирования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разработки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программ и планов адресной помощи обучающимся и группам обучающихся;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поиска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развития талантов, планирования работы по профориентации;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разработки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/корректировки программ развития и образовательных программ, индивидуальных траекторий развития обучающихся;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анализа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программ и планов повышения квалификации педагогического коллектива и индивидуальных планов развития педагогов;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планирования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работы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методических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объединений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>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проведения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 подготовки публичных отчетов;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оптимизации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инфраструктуры и системы управления;</w:t>
      </w:r>
    </w:p>
    <w:p w:rsidR="00175604" w:rsidRPr="000E335E" w:rsidRDefault="0034464A" w:rsidP="00897205">
      <w:pPr>
        <w:numPr>
          <w:ilvl w:val="0"/>
          <w:numId w:val="31"/>
        </w:num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proofErr w:type="gramStart"/>
      <w:r w:rsidRPr="000E335E">
        <w:rPr>
          <w:rFonts w:ascii="Cambria" w:hAnsi="Cambria" w:cs="Times New Roman"/>
          <w:color w:val="000000"/>
          <w:sz w:val="24"/>
          <w:szCs w:val="24"/>
        </w:rPr>
        <w:t>планирования</w:t>
      </w:r>
      <w:proofErr w:type="spellEnd"/>
      <w:proofErr w:type="gram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внутреннего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color w:val="000000"/>
          <w:sz w:val="24"/>
          <w:szCs w:val="24"/>
        </w:rPr>
        <w:t>контроля</w:t>
      </w:r>
      <w:proofErr w:type="spellEnd"/>
      <w:r w:rsidRPr="000E335E">
        <w:rPr>
          <w:rFonts w:ascii="Cambria" w:hAnsi="Cambria" w:cs="Times New Roman"/>
          <w:color w:val="000000"/>
          <w:sz w:val="24"/>
          <w:szCs w:val="24"/>
        </w:rPr>
        <w:t>.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7. Документы ВСОКО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7.1. К документам ВСОКО относятся:</w:t>
      </w:r>
    </w:p>
    <w:p w:rsidR="00175604" w:rsidRPr="000E335E" w:rsidRDefault="0034464A" w:rsidP="00897205">
      <w:pPr>
        <w:numPr>
          <w:ilvl w:val="0"/>
          <w:numId w:val="32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отчет о самообследовании (приложение 5);</w:t>
      </w:r>
    </w:p>
    <w:p w:rsidR="00175604" w:rsidRPr="000E335E" w:rsidRDefault="0034464A" w:rsidP="00897205">
      <w:pPr>
        <w:numPr>
          <w:ilvl w:val="0"/>
          <w:numId w:val="32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</w:rPr>
      </w:pPr>
      <w:r w:rsidRPr="000E335E">
        <w:rPr>
          <w:rFonts w:ascii="Cambria" w:hAnsi="Cambria" w:cs="Times New Roman"/>
          <w:color w:val="000000"/>
          <w:sz w:val="24"/>
          <w:szCs w:val="24"/>
        </w:rPr>
        <w:t>сводные ведомости успеваемости;</w:t>
      </w:r>
    </w:p>
    <w:p w:rsidR="00175604" w:rsidRPr="000E335E" w:rsidRDefault="0034464A" w:rsidP="00897205">
      <w:pPr>
        <w:numPr>
          <w:ilvl w:val="0"/>
          <w:numId w:val="32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аналитические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справки по результатам мониторингов, опроса удовлетворенности родителей, плановых административных проверок и др.;</w:t>
      </w:r>
    </w:p>
    <w:p w:rsidR="00175604" w:rsidRPr="000E335E" w:rsidRDefault="0034464A" w:rsidP="00897205">
      <w:pPr>
        <w:numPr>
          <w:ilvl w:val="0"/>
          <w:numId w:val="32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аналитические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справки-комментарии к результатам внешних независимых диагностик и ГИА;</w:t>
      </w:r>
    </w:p>
    <w:p w:rsidR="00175604" w:rsidRPr="000E335E" w:rsidRDefault="0034464A" w:rsidP="00897205">
      <w:pPr>
        <w:numPr>
          <w:ilvl w:val="0"/>
          <w:numId w:val="32"/>
        </w:numPr>
        <w:spacing w:before="0" w:beforeAutospacing="0" w:after="0" w:afterAutospacing="0"/>
        <w:contextualSpacing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анкетно</w:t>
      </w:r>
      <w:proofErr w:type="spellEnd"/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-опросный материал,</w:t>
      </w:r>
      <w:r w:rsidRPr="000E335E">
        <w:rPr>
          <w:rFonts w:ascii="Cambria" w:hAnsi="Cambria" w:cs="Times New Roman"/>
          <w:color w:val="000000"/>
          <w:sz w:val="24"/>
          <w:szCs w:val="24"/>
        </w:rPr>
        <w:t> 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:rsidR="00175604" w:rsidRPr="000E335E" w:rsidRDefault="0034464A" w:rsidP="00897205">
      <w:pPr>
        <w:numPr>
          <w:ilvl w:val="0"/>
          <w:numId w:val="32"/>
        </w:num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proofErr w:type="gramStart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приложения</w:t>
      </w:r>
      <w:proofErr w:type="gramEnd"/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к протоколам заседаний коллегиальных органов управления образовательным учреждением.</w:t>
      </w:r>
    </w:p>
    <w:p w:rsidR="00175604" w:rsidRPr="000E335E" w:rsidRDefault="0034464A" w:rsidP="000E335E">
      <w:pPr>
        <w:spacing w:before="0" w:beforeAutospacing="0" w:after="0" w:afterAutospacing="0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году.</w:t>
      </w:r>
    </w:p>
    <w:p w:rsidR="00175604" w:rsidRPr="000E335E" w:rsidRDefault="00175604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</w:p>
    <w:p w:rsidR="00175604" w:rsidRPr="000E335E" w:rsidRDefault="0034464A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Приложение 1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от 28.08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.2025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№90-ОД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Чек-лист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самооценивания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 процесса и содержания образования</w:t>
      </w:r>
    </w:p>
    <w:tbl>
      <w:tblPr>
        <w:tblW w:w="537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2"/>
        <w:gridCol w:w="6597"/>
        <w:gridCol w:w="2610"/>
        <w:gridCol w:w="156"/>
      </w:tblGrid>
      <w:tr w:rsidR="00175604" w:rsidRPr="000E335E" w:rsidTr="00A17DD9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019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20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осваивающих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26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адаптированные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20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очная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заочная</w:t>
            </w:r>
            <w:proofErr w:type="spellEnd"/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получающих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форме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261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20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сетевая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/не имеется;</w:t>
            </w:r>
          </w:p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договоров о сетевом взаимодействии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9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имеется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/не имеется;</w:t>
            </w:r>
          </w:p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единиц рабочих программ, где используются ЭО и ДОТ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9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1019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плана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019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59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261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920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A17DD9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7DD9" w:rsidRDefault="00A17DD9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</w:p>
    <w:p w:rsidR="00A17DD9" w:rsidRDefault="00A17DD9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</w:p>
    <w:p w:rsidR="00A17DD9" w:rsidRDefault="00A17DD9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</w:p>
    <w:p w:rsidR="00A17DD9" w:rsidRDefault="00A17DD9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</w:p>
    <w:p w:rsidR="00A17DD9" w:rsidRDefault="00A17DD9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</w:p>
    <w:p w:rsidR="00175604" w:rsidRPr="000E335E" w:rsidRDefault="0034464A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Приложение 2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от 28.08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.2025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№90-ОД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Оценка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предметных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98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"/>
        <w:gridCol w:w="7972"/>
        <w:gridCol w:w="1444"/>
      </w:tblGrid>
      <w:tr w:rsidR="00175604" w:rsidRPr="000E335E" w:rsidTr="00A17DD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604" w:rsidRPr="000E335E" w:rsidTr="00A17DD9">
        <w:tc>
          <w:tcPr>
            <w:tcW w:w="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75604" w:rsidRPr="000E335E" w:rsidRDefault="0034464A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Приложение 3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от 28.08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.2025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№90-ОД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Оценка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7"/>
        <w:gridCol w:w="2394"/>
        <w:gridCol w:w="2313"/>
        <w:gridCol w:w="2341"/>
      </w:tblGrid>
      <w:tr w:rsidR="00175604" w:rsidRPr="000E335E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Вид метапредметных образовательных результатов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Критерии оценки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начального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175604" w:rsidRPr="000E335E">
        <w:tc>
          <w:tcPr>
            <w:tcW w:w="25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175604" w:rsidRPr="000E335E" w:rsidRDefault="00175604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75604" w:rsidRPr="000E335E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1. Использование ИКТ, применение знаково-символических средств в учебных целях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Опыт реализации индивидуальных проектов с использованием ИКТ и знаково-символических средств для презентации проекта</w:t>
            </w:r>
          </w:p>
        </w:tc>
      </w:tr>
      <w:tr w:rsidR="00175604" w:rsidRPr="000E335E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2. Смысловое чтение (читательская грамотность), работа с информацией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самостоятельно работать с разными источниками информации.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 </w:t>
            </w: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цифровых.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Владение навыком написание текстов различных типов и стилей.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Опыт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метатекстов</w:t>
            </w:r>
            <w:proofErr w:type="spellEnd"/>
          </w:p>
        </w:tc>
      </w:tr>
      <w:tr w:rsidR="00175604" w:rsidRPr="000E335E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3. Логические операции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Навык самооценки уровня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логических операций.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75604" w:rsidRPr="000E335E">
        <w:tc>
          <w:tcPr>
            <w:tcW w:w="25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  <w:p w:rsidR="00175604" w:rsidRPr="000E335E" w:rsidRDefault="00175604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Активное использование речевых средств в соответствии с целями коммуникации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Вариативное использование речевых средств в соответствии с целями коммуникации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175604" w:rsidRPr="000E335E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:rsidR="00175604" w:rsidRPr="000E335E" w:rsidRDefault="0034464A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Приложение 4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от 28.06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.2025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№90-ОД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Оценка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условий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реализации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программ</w:t>
      </w:r>
    </w:p>
    <w:tbl>
      <w:tblPr>
        <w:tblW w:w="4806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0"/>
        <w:gridCol w:w="6372"/>
        <w:gridCol w:w="1440"/>
      </w:tblGrid>
      <w:tr w:rsidR="00175604" w:rsidRPr="000E335E" w:rsidTr="00A17DD9"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Кадровые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75604" w:rsidRPr="000E335E" w:rsidRDefault="0034464A" w:rsidP="00897205">
            <w:pPr>
              <w:numPr>
                <w:ilvl w:val="0"/>
                <w:numId w:val="3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3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3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педагог-наставник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3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педагог-методист</w:t>
            </w:r>
            <w:proofErr w:type="spellEnd"/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175604" w:rsidRPr="000E335E" w:rsidRDefault="0034464A" w:rsidP="00897205">
            <w:pPr>
              <w:numPr>
                <w:ilvl w:val="0"/>
                <w:numId w:val="4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4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свыше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175604" w:rsidRPr="000E335E" w:rsidRDefault="0034464A" w:rsidP="00897205">
            <w:pPr>
              <w:numPr>
                <w:ilvl w:val="0"/>
                <w:numId w:val="5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тренинги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обучающие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семинары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стажировки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5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вне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социальных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175604" w:rsidRPr="000E335E" w:rsidRDefault="0034464A" w:rsidP="00897205">
            <w:pPr>
              <w:numPr>
                <w:ilvl w:val="0"/>
                <w:numId w:val="6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возможностью работы на стационарных компьютерах или использования переносных компьютеров;</w:t>
            </w:r>
          </w:p>
          <w:p w:rsidR="00175604" w:rsidRPr="000E335E" w:rsidRDefault="0034464A" w:rsidP="00897205">
            <w:pPr>
              <w:numPr>
                <w:ilvl w:val="0"/>
                <w:numId w:val="6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6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оснащенного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средствами сканирования и распознавания текстов;</w:t>
            </w:r>
          </w:p>
          <w:p w:rsidR="00175604" w:rsidRPr="000E335E" w:rsidRDefault="0034464A" w:rsidP="00897205">
            <w:pPr>
              <w:numPr>
                <w:ilvl w:val="0"/>
                <w:numId w:val="6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выходом в интернет с компьютеров, расположенных в помещении библиотеки;</w:t>
            </w:r>
          </w:p>
          <w:p w:rsidR="00175604" w:rsidRPr="000E335E" w:rsidRDefault="0034464A" w:rsidP="00897205">
            <w:pPr>
              <w:numPr>
                <w:ilvl w:val="0"/>
                <w:numId w:val="6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возможностью размножения печатных бумажных материалов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./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  <w:p w:rsidR="00175604" w:rsidRPr="000E335E" w:rsidRDefault="00175604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175604" w:rsidRPr="000E335E" w:rsidTr="00A17DD9">
        <w:tc>
          <w:tcPr>
            <w:tcW w:w="144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175604" w:rsidP="000E335E">
            <w:pPr>
              <w:spacing w:before="0" w:beforeAutospacing="0" w:after="0" w:afterAutospacing="0"/>
              <w:ind w:left="75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</w:tbl>
    <w:p w:rsidR="00175604" w:rsidRPr="000E335E" w:rsidRDefault="0034464A" w:rsidP="000E335E">
      <w:pPr>
        <w:spacing w:before="0" w:beforeAutospacing="0" w:after="0" w:afterAutospacing="0"/>
        <w:jc w:val="right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Приложение 5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E335E">
        <w:rPr>
          <w:rFonts w:ascii="Cambria" w:hAnsi="Cambria"/>
          <w:sz w:val="24"/>
          <w:szCs w:val="24"/>
          <w:lang w:val="ru-RU"/>
        </w:rPr>
        <w:br/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от 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2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>8.08</w:t>
      </w:r>
      <w:r w:rsidRPr="000E335E">
        <w:rPr>
          <w:rFonts w:ascii="Cambria" w:hAnsi="Cambria" w:cs="Times New Roman"/>
          <w:color w:val="000000"/>
          <w:sz w:val="24"/>
          <w:szCs w:val="24"/>
          <w:lang w:val="ru-RU"/>
        </w:rPr>
        <w:t>.2025</w:t>
      </w:r>
      <w:r w:rsidR="00A17DD9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№90-ОД</w:t>
      </w:r>
    </w:p>
    <w:p w:rsidR="00175604" w:rsidRPr="000E335E" w:rsidRDefault="0034464A" w:rsidP="000E335E">
      <w:pPr>
        <w:spacing w:before="0" w:beforeAutospacing="0" w:after="0" w:afterAutospacing="0"/>
        <w:jc w:val="center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Структура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отчета</w:t>
      </w:r>
      <w:proofErr w:type="spellEnd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0E335E">
        <w:rPr>
          <w:rFonts w:ascii="Cambria" w:hAnsi="Cambria" w:cs="Times New Roman"/>
          <w:b/>
          <w:bCs/>
          <w:color w:val="000000"/>
          <w:sz w:val="24"/>
          <w:szCs w:val="24"/>
        </w:rPr>
        <w:t>самообследовании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4"/>
        <w:gridCol w:w="3045"/>
        <w:gridCol w:w="5206"/>
      </w:tblGrid>
      <w:tr w:rsidR="00175604" w:rsidRPr="000E335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7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Виды реализуемых ООП.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:rsidR="00175604" w:rsidRPr="000E335E" w:rsidRDefault="0034464A" w:rsidP="00897205">
            <w:pPr>
              <w:numPr>
                <w:ilvl w:val="0"/>
                <w:numId w:val="7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начального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7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основного общего;</w:t>
            </w:r>
          </w:p>
          <w:p w:rsidR="00175604" w:rsidRPr="000E335E" w:rsidRDefault="0034464A" w:rsidP="00897205">
            <w:pPr>
              <w:numPr>
                <w:ilvl w:val="0"/>
                <w:numId w:val="7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среднего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общего.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Направления дополнительных общеразвивающих программ.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 </w:t>
            </w: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12</w:t>
            </w: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 </w:t>
            </w: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преодолевших установленный минимальный порог в общегородских обязательных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диагностиках.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пяти-/шестидневная неделя).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получающих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:</w:t>
            </w:r>
          </w:p>
          <w:p w:rsidR="00175604" w:rsidRPr="000E335E" w:rsidRDefault="0034464A" w:rsidP="00897205">
            <w:pPr>
              <w:numPr>
                <w:ilvl w:val="0"/>
                <w:numId w:val="8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в очно-заочной форме;</w:t>
            </w:r>
          </w:p>
          <w:p w:rsidR="00175604" w:rsidRPr="000E335E" w:rsidRDefault="0034464A" w:rsidP="00897205">
            <w:pPr>
              <w:numPr>
                <w:ilvl w:val="0"/>
                <w:numId w:val="8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заочной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форме.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режима учебной деятельности санитарно-гигиеническим требованиям.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ООП того или иного уровня, реализуемых в сетевой форме.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осваивающих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ООП:</w:t>
            </w:r>
          </w:p>
          <w:p w:rsidR="00175604" w:rsidRPr="000E335E" w:rsidRDefault="0034464A" w:rsidP="00897205">
            <w:pPr>
              <w:numPr>
                <w:ilvl w:val="0"/>
                <w:numId w:val="9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:rsidR="00175604" w:rsidRPr="000E335E" w:rsidRDefault="0034464A" w:rsidP="00897205">
            <w:pPr>
              <w:numPr>
                <w:ilvl w:val="0"/>
                <w:numId w:val="9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применением электронных средств обучения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Доля выпускников, поступивших в вузы и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ссузы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 соответствии с профилем обучения.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:rsidR="00175604" w:rsidRPr="000E335E" w:rsidRDefault="0034464A" w:rsidP="00897205">
            <w:pPr>
              <w:numPr>
                <w:ilvl w:val="0"/>
                <w:numId w:val="10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вузы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,</w:t>
            </w:r>
          </w:p>
          <w:p w:rsidR="00175604" w:rsidRPr="000E335E" w:rsidRDefault="0034464A" w:rsidP="00897205">
            <w:pPr>
              <w:numPr>
                <w:ilvl w:val="0"/>
                <w:numId w:val="10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ссузы.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Доля выпускников основной школы:</w:t>
            </w:r>
          </w:p>
          <w:p w:rsidR="00175604" w:rsidRPr="000E335E" w:rsidRDefault="0034464A" w:rsidP="00897205">
            <w:pPr>
              <w:numPr>
                <w:ilvl w:val="0"/>
                <w:numId w:val="11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поступивших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 профильные классы ОО;</w:t>
            </w:r>
          </w:p>
          <w:p w:rsidR="00175604" w:rsidRPr="000E335E" w:rsidRDefault="0034464A" w:rsidP="00897205">
            <w:pPr>
              <w:numPr>
                <w:ilvl w:val="0"/>
                <w:numId w:val="11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перешедших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на обучение в другие ОО;</w:t>
            </w:r>
          </w:p>
          <w:p w:rsidR="00175604" w:rsidRPr="000E335E" w:rsidRDefault="0034464A" w:rsidP="00897205">
            <w:pPr>
              <w:numPr>
                <w:ilvl w:val="0"/>
                <w:numId w:val="11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поступивших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ссузы</w:t>
            </w:r>
            <w:proofErr w:type="spellEnd"/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 7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высшим образованием, профильным образованием.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Категорийность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педагогических работников.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Возрастной состав педагогических работников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175604" w:rsidRPr="000E335E" w:rsidRDefault="0034464A" w:rsidP="00897205">
            <w:pPr>
              <w:numPr>
                <w:ilvl w:val="0"/>
                <w:numId w:val="12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возможностью работы на стационарных компьютерах или использования переносных компьютеров;</w:t>
            </w:r>
          </w:p>
          <w:p w:rsidR="00175604" w:rsidRPr="000E335E" w:rsidRDefault="0034464A" w:rsidP="00897205">
            <w:pPr>
              <w:numPr>
                <w:ilvl w:val="0"/>
                <w:numId w:val="12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;</w:t>
            </w:r>
          </w:p>
          <w:p w:rsidR="00175604" w:rsidRPr="000E335E" w:rsidRDefault="0034464A" w:rsidP="00897205">
            <w:pPr>
              <w:numPr>
                <w:ilvl w:val="0"/>
                <w:numId w:val="12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оснащенного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средствами сканирования и распознавания текстов;</w:t>
            </w:r>
          </w:p>
          <w:p w:rsidR="00175604" w:rsidRPr="000E335E" w:rsidRDefault="0034464A" w:rsidP="00897205">
            <w:pPr>
              <w:numPr>
                <w:ilvl w:val="0"/>
                <w:numId w:val="12"/>
              </w:numPr>
              <w:spacing w:before="0" w:beforeAutospacing="0" w:after="0" w:afterAutospacing="0"/>
              <w:ind w:left="780"/>
              <w:contextualSpacing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выходом в интернет с компьютеров, расположенных в помещении библиотеки;</w:t>
            </w:r>
          </w:p>
          <w:p w:rsidR="00175604" w:rsidRPr="000E335E" w:rsidRDefault="0034464A" w:rsidP="00897205">
            <w:pPr>
              <w:numPr>
                <w:ilvl w:val="0"/>
                <w:numId w:val="12"/>
              </w:numPr>
              <w:spacing w:before="0" w:beforeAutospacing="0" w:after="0" w:afterAutospacing="0"/>
              <w:ind w:left="78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 xml:space="preserve"> контролируемой распечаткой бумажных материалов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Доля учебных аудиторий, оборудованных трансформируемой мебелью для учащихся.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175604" w:rsidRPr="000E335E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Положение о ВСОКО.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</w:pPr>
            <w:r w:rsidRPr="000E335E">
              <w:rPr>
                <w:rFonts w:ascii="Cambria" w:hAnsi="Cambria" w:cs="Times New Roman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</w:p>
          <w:p w:rsidR="00175604" w:rsidRPr="000E335E" w:rsidRDefault="0034464A" w:rsidP="000E335E">
            <w:pPr>
              <w:spacing w:before="0" w:beforeAutospacing="0" w:after="0" w:afterAutospacing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Администрирование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>процедур</w:t>
            </w:r>
            <w:proofErr w:type="spellEnd"/>
            <w:r w:rsidRPr="000E335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</w:tbl>
    <w:p w:rsidR="0034464A" w:rsidRPr="000E335E" w:rsidRDefault="0034464A" w:rsidP="000E335E">
      <w:pPr>
        <w:spacing w:before="0" w:beforeAutospacing="0" w:after="0" w:afterAutospacing="0"/>
        <w:rPr>
          <w:rFonts w:ascii="Cambria" w:hAnsi="Cambria"/>
          <w:sz w:val="24"/>
          <w:szCs w:val="24"/>
        </w:rPr>
      </w:pPr>
    </w:p>
    <w:sectPr w:rsidR="0034464A" w:rsidRPr="000E335E" w:rsidSect="0034464A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95"/>
    <w:multiLevelType w:val="multilevel"/>
    <w:tmpl w:val="4656CE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5945"/>
    <w:multiLevelType w:val="multilevel"/>
    <w:tmpl w:val="F39A1CB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35441"/>
    <w:multiLevelType w:val="multilevel"/>
    <w:tmpl w:val="12C671D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CC2"/>
    <w:multiLevelType w:val="multilevel"/>
    <w:tmpl w:val="F544D8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E74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041DB"/>
    <w:multiLevelType w:val="multilevel"/>
    <w:tmpl w:val="831417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B4BDA"/>
    <w:multiLevelType w:val="multilevel"/>
    <w:tmpl w:val="445CEDF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74F90"/>
    <w:multiLevelType w:val="multilevel"/>
    <w:tmpl w:val="008EBE9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15EB7"/>
    <w:multiLevelType w:val="multilevel"/>
    <w:tmpl w:val="CF4872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D2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017B9"/>
    <w:multiLevelType w:val="multilevel"/>
    <w:tmpl w:val="7C60FC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772E9"/>
    <w:multiLevelType w:val="multilevel"/>
    <w:tmpl w:val="042AFF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3A4E56"/>
    <w:multiLevelType w:val="multilevel"/>
    <w:tmpl w:val="DC5AEA4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B384D"/>
    <w:multiLevelType w:val="multilevel"/>
    <w:tmpl w:val="C352B36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C2F24"/>
    <w:multiLevelType w:val="multilevel"/>
    <w:tmpl w:val="760C43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374EE3"/>
    <w:multiLevelType w:val="multilevel"/>
    <w:tmpl w:val="5A88766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710A18"/>
    <w:multiLevelType w:val="multilevel"/>
    <w:tmpl w:val="C5783C7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82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7F57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D701E7"/>
    <w:multiLevelType w:val="multilevel"/>
    <w:tmpl w:val="636A729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9738D4"/>
    <w:multiLevelType w:val="multilevel"/>
    <w:tmpl w:val="B0B0F83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7F4014"/>
    <w:multiLevelType w:val="multilevel"/>
    <w:tmpl w:val="E9BA23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740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51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1D6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D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87149"/>
    <w:multiLevelType w:val="multilevel"/>
    <w:tmpl w:val="9F9ED73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085A00"/>
    <w:multiLevelType w:val="multilevel"/>
    <w:tmpl w:val="1616930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14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B95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F45075"/>
    <w:multiLevelType w:val="multilevel"/>
    <w:tmpl w:val="CF4C1A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E37F03"/>
    <w:multiLevelType w:val="multilevel"/>
    <w:tmpl w:val="F7145C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29"/>
  </w:num>
  <w:num w:numId="5">
    <w:abstractNumId w:val="18"/>
  </w:num>
  <w:num w:numId="6">
    <w:abstractNumId w:val="17"/>
  </w:num>
  <w:num w:numId="7">
    <w:abstractNumId w:val="4"/>
  </w:num>
  <w:num w:numId="8">
    <w:abstractNumId w:val="25"/>
  </w:num>
  <w:num w:numId="9">
    <w:abstractNumId w:val="22"/>
  </w:num>
  <w:num w:numId="10">
    <w:abstractNumId w:val="24"/>
  </w:num>
  <w:num w:numId="11">
    <w:abstractNumId w:val="28"/>
  </w:num>
  <w:num w:numId="12">
    <w:abstractNumId w:val="23"/>
  </w:num>
  <w:num w:numId="13">
    <w:abstractNumId w:val="14"/>
  </w:num>
  <w:num w:numId="14">
    <w:abstractNumId w:val="12"/>
  </w:num>
  <w:num w:numId="15">
    <w:abstractNumId w:val="7"/>
  </w:num>
  <w:num w:numId="16">
    <w:abstractNumId w:val="19"/>
  </w:num>
  <w:num w:numId="17">
    <w:abstractNumId w:val="2"/>
  </w:num>
  <w:num w:numId="18">
    <w:abstractNumId w:val="3"/>
  </w:num>
  <w:num w:numId="19">
    <w:abstractNumId w:val="21"/>
  </w:num>
  <w:num w:numId="20">
    <w:abstractNumId w:val="31"/>
  </w:num>
  <w:num w:numId="21">
    <w:abstractNumId w:val="15"/>
  </w:num>
  <w:num w:numId="22">
    <w:abstractNumId w:val="30"/>
  </w:num>
  <w:num w:numId="23">
    <w:abstractNumId w:val="26"/>
  </w:num>
  <w:num w:numId="24">
    <w:abstractNumId w:val="8"/>
  </w:num>
  <w:num w:numId="25">
    <w:abstractNumId w:val="0"/>
  </w:num>
  <w:num w:numId="26">
    <w:abstractNumId w:val="5"/>
  </w:num>
  <w:num w:numId="27">
    <w:abstractNumId w:val="20"/>
  </w:num>
  <w:num w:numId="28">
    <w:abstractNumId w:val="1"/>
  </w:num>
  <w:num w:numId="29">
    <w:abstractNumId w:val="27"/>
  </w:num>
  <w:num w:numId="30">
    <w:abstractNumId w:val="6"/>
  </w:num>
  <w:num w:numId="31">
    <w:abstractNumId w:val="10"/>
  </w:num>
  <w:num w:numId="32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335E"/>
    <w:rsid w:val="00175604"/>
    <w:rsid w:val="002D33B1"/>
    <w:rsid w:val="002D3591"/>
    <w:rsid w:val="0034464A"/>
    <w:rsid w:val="003514A0"/>
    <w:rsid w:val="004F7E17"/>
    <w:rsid w:val="005A05CE"/>
    <w:rsid w:val="00653AF6"/>
    <w:rsid w:val="00897205"/>
    <w:rsid w:val="00A17DD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08ECA-6AEC-4C79-9A9C-AACDD79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0E335E"/>
    <w:pPr>
      <w:spacing w:before="0" w:beforeAutospacing="0" w:after="0" w:afterAutospacing="0"/>
    </w:pPr>
    <w:rPr>
      <w:rFonts w:ascii="Calibri" w:hAnsi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335E"/>
    <w:pPr>
      <w:spacing w:before="0" w:beforeAutospacing="0" w:after="0" w:afterAutospacing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E335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_bol_gsosh@orel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6958</Words>
  <Characters>39661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Школа</cp:lastModifiedBy>
  <cp:revision>3</cp:revision>
  <dcterms:created xsi:type="dcterms:W3CDTF">2011-11-02T04:15:00Z</dcterms:created>
  <dcterms:modified xsi:type="dcterms:W3CDTF">2026-01-27T11:03:00Z</dcterms:modified>
</cp:coreProperties>
</file>